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425309" w14:textId="316A2AC1" w:rsidR="00A957D4" w:rsidRPr="00C323AF" w:rsidRDefault="00A957D4" w:rsidP="00324FD4">
      <w:pPr>
        <w:ind w:left="-270" w:right="-270"/>
        <w:rPr>
          <w:b/>
          <w:bCs/>
        </w:rPr>
      </w:pPr>
      <w:r w:rsidRPr="00C323AF">
        <w:rPr>
          <w:b/>
          <w:bCs/>
        </w:rPr>
        <w:t>KERAVET</w:t>
      </w:r>
      <w:r w:rsidRPr="00C323AF">
        <w:rPr>
          <w:b/>
          <w:bCs/>
          <w:vertAlign w:val="superscript"/>
        </w:rPr>
        <w:t>®</w:t>
      </w:r>
      <w:r w:rsidRPr="00C323AF">
        <w:rPr>
          <w:b/>
          <w:bCs/>
        </w:rPr>
        <w:t xml:space="preserve"> GEL TOP LINE CLINICAL FINDINGS</w:t>
      </w:r>
    </w:p>
    <w:p w14:paraId="1FB58D7B" w14:textId="77777777" w:rsidR="00A957D4" w:rsidRDefault="00A957D4" w:rsidP="00324FD4">
      <w:pPr>
        <w:ind w:left="-270" w:right="-270"/>
      </w:pPr>
    </w:p>
    <w:p w14:paraId="62BFDB62" w14:textId="213305C5" w:rsidR="00324FD4" w:rsidRPr="00324FD4" w:rsidRDefault="00324FD4" w:rsidP="00324FD4">
      <w:pPr>
        <w:pStyle w:val="ListParagraph"/>
        <w:numPr>
          <w:ilvl w:val="0"/>
          <w:numId w:val="1"/>
        </w:numPr>
        <w:ind w:left="-270" w:right="-270" w:firstLine="0"/>
        <w:rPr>
          <w:b/>
          <w:bCs/>
        </w:rPr>
      </w:pPr>
      <w:r w:rsidRPr="00324FD4">
        <w:rPr>
          <w:b/>
          <w:bCs/>
        </w:rPr>
        <w:t>Significantly less wound edema</w:t>
      </w:r>
    </w:p>
    <w:p w14:paraId="386C6DB3" w14:textId="2CB7A6F3" w:rsidR="00324FD4" w:rsidRPr="00324FD4" w:rsidRDefault="00324FD4" w:rsidP="00324FD4">
      <w:pPr>
        <w:pStyle w:val="ListParagraph"/>
        <w:numPr>
          <w:ilvl w:val="0"/>
          <w:numId w:val="1"/>
        </w:numPr>
        <w:ind w:left="-270" w:right="-270" w:firstLine="0"/>
        <w:rPr>
          <w:b/>
          <w:bCs/>
        </w:rPr>
      </w:pPr>
      <w:r w:rsidRPr="00324FD4">
        <w:rPr>
          <w:b/>
          <w:bCs/>
        </w:rPr>
        <w:t>Significantly less chronic inflammation</w:t>
      </w:r>
    </w:p>
    <w:p w14:paraId="5610CE9D" w14:textId="7E56F48D" w:rsidR="00324FD4" w:rsidRPr="00324FD4" w:rsidRDefault="00324FD4" w:rsidP="00324FD4">
      <w:pPr>
        <w:pStyle w:val="ListParagraph"/>
        <w:numPr>
          <w:ilvl w:val="0"/>
          <w:numId w:val="1"/>
        </w:numPr>
        <w:ind w:left="-270" w:right="-270" w:firstLine="0"/>
        <w:rPr>
          <w:b/>
          <w:bCs/>
        </w:rPr>
      </w:pPr>
      <w:r w:rsidRPr="00324FD4">
        <w:rPr>
          <w:b/>
          <w:bCs/>
        </w:rPr>
        <w:t xml:space="preserve">85% reduction </w:t>
      </w:r>
      <w:r>
        <w:rPr>
          <w:b/>
          <w:bCs/>
        </w:rPr>
        <w:t xml:space="preserve">in wound </w:t>
      </w:r>
      <w:r w:rsidRPr="00324FD4">
        <w:rPr>
          <w:b/>
          <w:bCs/>
        </w:rPr>
        <w:t>licking</w:t>
      </w:r>
    </w:p>
    <w:p w14:paraId="0B84A500" w14:textId="77777777" w:rsidR="00B878DB" w:rsidRDefault="00B878DB" w:rsidP="00B878DB">
      <w:pPr>
        <w:ind w:right="-270"/>
      </w:pPr>
    </w:p>
    <w:p w14:paraId="4716D920" w14:textId="77777777" w:rsidR="00C323AF" w:rsidRDefault="00C323AF" w:rsidP="00324FD4">
      <w:pPr>
        <w:ind w:left="-270" w:right="-270"/>
        <w:rPr>
          <w:b/>
          <w:bCs/>
        </w:rPr>
      </w:pPr>
    </w:p>
    <w:p w14:paraId="6860C5F0" w14:textId="740035A4" w:rsidR="00C323AF" w:rsidRPr="00C323AF" w:rsidRDefault="00C323AF" w:rsidP="00324FD4">
      <w:pPr>
        <w:ind w:left="-270" w:right="-270"/>
        <w:rPr>
          <w:b/>
          <w:bCs/>
        </w:rPr>
      </w:pPr>
      <w:r w:rsidRPr="00C323AF">
        <w:rPr>
          <w:b/>
          <w:bCs/>
        </w:rPr>
        <w:t>KERAVET</w:t>
      </w:r>
      <w:r w:rsidRPr="00C323AF">
        <w:rPr>
          <w:b/>
          <w:bCs/>
          <w:vertAlign w:val="superscript"/>
        </w:rPr>
        <w:t>®</w:t>
      </w:r>
      <w:r w:rsidRPr="00C323AF">
        <w:rPr>
          <w:b/>
          <w:bCs/>
        </w:rPr>
        <w:t xml:space="preserve"> GEL CLINICAL STUDY ABSTRACT</w:t>
      </w:r>
    </w:p>
    <w:p w14:paraId="7E67ED1C" w14:textId="77777777" w:rsidR="00C323AF" w:rsidRDefault="00C323AF" w:rsidP="00324FD4">
      <w:pPr>
        <w:ind w:left="-270" w:right="-270"/>
      </w:pPr>
    </w:p>
    <w:p w14:paraId="4B154536" w14:textId="7BAB8706" w:rsidR="00D45D9D" w:rsidRPr="00F4488F" w:rsidRDefault="00D45D9D" w:rsidP="00324FD4">
      <w:pPr>
        <w:ind w:left="-270" w:right="-270"/>
        <w:rPr>
          <w:b/>
          <w:bCs/>
        </w:rPr>
      </w:pPr>
      <w:r w:rsidRPr="00F4488F">
        <w:rPr>
          <w:b/>
          <w:bCs/>
        </w:rPr>
        <w:t>Objective</w:t>
      </w:r>
    </w:p>
    <w:p w14:paraId="129539EA" w14:textId="340FC2A1" w:rsidR="00D45D9D" w:rsidRDefault="00D45D9D" w:rsidP="00324FD4">
      <w:pPr>
        <w:ind w:left="-270" w:right="-270"/>
      </w:pPr>
      <w:r>
        <w:t xml:space="preserve">To show the novel wound treatment KeraVet Gel is </w:t>
      </w:r>
      <w:r w:rsidRPr="00916C27">
        <w:t>superior</w:t>
      </w:r>
      <w:r>
        <w:t xml:space="preserve"> to standard of care for preventing licking behavior and improving wound outcomes in a randomized controlled clinical </w:t>
      </w:r>
      <w:r w:rsidRPr="00916C27">
        <w:t>trial</w:t>
      </w:r>
      <w:r>
        <w:t>.</w:t>
      </w:r>
    </w:p>
    <w:p w14:paraId="46AFA133" w14:textId="77777777" w:rsidR="00D45D9D" w:rsidRDefault="00D45D9D" w:rsidP="00324FD4">
      <w:pPr>
        <w:ind w:left="-270" w:right="-270"/>
      </w:pPr>
    </w:p>
    <w:p w14:paraId="44D518E4" w14:textId="01C9ADA7" w:rsidR="00D45D9D" w:rsidRPr="00F4488F" w:rsidRDefault="00D45D9D" w:rsidP="00324FD4">
      <w:pPr>
        <w:ind w:left="-270" w:right="-270"/>
        <w:rPr>
          <w:b/>
          <w:bCs/>
        </w:rPr>
      </w:pPr>
      <w:r w:rsidRPr="00F4488F">
        <w:rPr>
          <w:b/>
          <w:bCs/>
        </w:rPr>
        <w:t>Animals</w:t>
      </w:r>
    </w:p>
    <w:p w14:paraId="7F842161" w14:textId="24770500" w:rsidR="00D45D9D" w:rsidRDefault="00897345" w:rsidP="00324FD4">
      <w:pPr>
        <w:ind w:left="-270" w:right="-270"/>
      </w:pPr>
      <w:r>
        <w:t>Thirty-four (34)</w:t>
      </w:r>
      <w:r w:rsidR="00D45D9D">
        <w:t xml:space="preserve"> healthy dogs and </w:t>
      </w:r>
      <w:r w:rsidR="009A7F8C">
        <w:t>12</w:t>
      </w:r>
      <w:r w:rsidR="00D45D9D">
        <w:t xml:space="preserve"> healthy cats underwent </w:t>
      </w:r>
      <w:r w:rsidR="0073045C">
        <w:t xml:space="preserve">ovariohysterectomy </w:t>
      </w:r>
      <w:r w:rsidR="00D45D9D">
        <w:t xml:space="preserve">or </w:t>
      </w:r>
      <w:r w:rsidR="0073045C">
        <w:t xml:space="preserve">orchiectomy </w:t>
      </w:r>
      <w:r w:rsidR="00D45D9D">
        <w:t xml:space="preserve">procedures, and </w:t>
      </w:r>
      <w:r w:rsidR="009A7F8C">
        <w:t>6</w:t>
      </w:r>
      <w:r w:rsidR="00D45D9D">
        <w:t xml:space="preserve"> </w:t>
      </w:r>
      <w:r w:rsidR="00916C27">
        <w:t xml:space="preserve">healthy </w:t>
      </w:r>
      <w:r w:rsidR="00D45D9D">
        <w:t xml:space="preserve">dogs received a repeat </w:t>
      </w:r>
      <w:r w:rsidR="0073045C">
        <w:t>tape</w:t>
      </w:r>
      <w:r w:rsidR="00916C27">
        <w:t>-</w:t>
      </w:r>
      <w:r w:rsidR="0073045C">
        <w:t>strip</w:t>
      </w:r>
      <w:r w:rsidR="00D45D9D">
        <w:t xml:space="preserve"> insult to both </w:t>
      </w:r>
      <w:r w:rsidR="00987C9C">
        <w:t>forelimbs.</w:t>
      </w:r>
      <w:r w:rsidR="003D4F57">
        <w:t xml:space="preserve">  All procedures were non-terminal.</w:t>
      </w:r>
    </w:p>
    <w:p w14:paraId="56D134BA" w14:textId="77777777" w:rsidR="00D45D9D" w:rsidRDefault="00D45D9D" w:rsidP="00324FD4">
      <w:pPr>
        <w:ind w:left="-270" w:right="-270"/>
      </w:pPr>
    </w:p>
    <w:p w14:paraId="3449946B" w14:textId="77777777" w:rsidR="00D45D9D" w:rsidRPr="00F4488F" w:rsidRDefault="00D45D9D" w:rsidP="00324FD4">
      <w:pPr>
        <w:ind w:left="-270" w:right="-270"/>
        <w:rPr>
          <w:b/>
          <w:bCs/>
        </w:rPr>
      </w:pPr>
      <w:r w:rsidRPr="00F4488F">
        <w:rPr>
          <w:b/>
          <w:bCs/>
        </w:rPr>
        <w:t>Methods</w:t>
      </w:r>
    </w:p>
    <w:p w14:paraId="6E2A5E7F" w14:textId="157D744B" w:rsidR="00D45D9D" w:rsidRPr="00C065BB" w:rsidRDefault="0073045C" w:rsidP="00324F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ight="-270"/>
        <w:rPr>
          <w:rFonts w:cstheme="minorHAnsi"/>
          <w:color w:val="000000"/>
          <w:kern w:val="0"/>
        </w:rPr>
      </w:pPr>
      <w:r>
        <w:t xml:space="preserve">This was a </w:t>
      </w:r>
      <w:r w:rsidR="00D45D9D">
        <w:t>prospective, randomized controlled stud</w:t>
      </w:r>
      <w:r>
        <w:t>y</w:t>
      </w:r>
      <w:r w:rsidR="00D45D9D">
        <w:t xml:space="preserve"> that consisted of </w:t>
      </w:r>
      <w:r w:rsidR="00D45D9D" w:rsidRPr="00E577EE">
        <w:t>three</w:t>
      </w:r>
      <w:r w:rsidR="00D45D9D">
        <w:t xml:space="preserve"> cohorts of animals.  </w:t>
      </w:r>
      <w:r w:rsidR="00DB18D7">
        <w:t>In</w:t>
      </w:r>
      <w:r w:rsidR="00D45D9D">
        <w:t xml:space="preserve"> the </w:t>
      </w:r>
      <w:r w:rsidR="00057ACD">
        <w:t>first cohort (</w:t>
      </w:r>
      <w:r w:rsidR="00D45D9D" w:rsidRPr="00A9070D">
        <w:t>dog</w:t>
      </w:r>
      <w:r w:rsidR="00987C9C" w:rsidRPr="00A9070D">
        <w:t xml:space="preserve"> healing efficacy study</w:t>
      </w:r>
      <w:r w:rsidR="00057ACD">
        <w:t>)</w:t>
      </w:r>
      <w:r w:rsidR="00D45D9D">
        <w:t xml:space="preserve">, </w:t>
      </w:r>
      <w:r w:rsidR="00220A88" w:rsidRPr="00A37E0B">
        <w:t>16</w:t>
      </w:r>
      <w:r w:rsidR="00D45D9D">
        <w:t xml:space="preserve"> </w:t>
      </w:r>
      <w:r w:rsidR="00987C9C">
        <w:t xml:space="preserve">male and </w:t>
      </w:r>
      <w:r w:rsidR="00220A88" w:rsidRPr="00A37E0B">
        <w:t>18</w:t>
      </w:r>
      <w:r w:rsidR="00057ACD">
        <w:t xml:space="preserve"> </w:t>
      </w:r>
      <w:r w:rsidR="00987C9C">
        <w:t xml:space="preserve">female </w:t>
      </w:r>
      <w:r w:rsidR="00897345">
        <w:t xml:space="preserve">mongrel </w:t>
      </w:r>
      <w:r w:rsidR="00DC66CB">
        <w:t>beagles</w:t>
      </w:r>
      <w:r w:rsidR="00057ACD">
        <w:t xml:space="preserve"> (34 total)</w:t>
      </w:r>
      <w:r w:rsidR="00D45D9D">
        <w:t xml:space="preserve"> received </w:t>
      </w:r>
      <w:r w:rsidR="009A7F8C">
        <w:t xml:space="preserve">an ovariohysterectomy or orchiectomy where the incision was 5 cm </w:t>
      </w:r>
      <w:r w:rsidR="00987C9C">
        <w:sym w:font="Symbol" w:char="F0B1"/>
      </w:r>
      <w:r w:rsidR="00987C9C">
        <w:t xml:space="preserve"> 1 cm and was closed with 6 </w:t>
      </w:r>
      <w:r w:rsidR="00987C9C">
        <w:sym w:font="Symbol" w:char="F0B1"/>
      </w:r>
      <w:r w:rsidR="00987C9C">
        <w:t xml:space="preserve"> 1 interrupted skin sutures.  Animals were randomized to receive either KeraVet Gel or Triple Antibiotic Ointment, which was applied twice a day for 7 days.  Animals were then followed without treatment until day 14 post</w:t>
      </w:r>
      <w:r w:rsidR="00A37E0B">
        <w:t>-</w:t>
      </w:r>
      <w:r w:rsidR="00987C9C">
        <w:t xml:space="preserve">surgery, </w:t>
      </w:r>
      <w:r w:rsidR="00057ACD">
        <w:t>at which point</w:t>
      </w:r>
      <w:r w:rsidR="00987C9C">
        <w:t xml:space="preserve"> a 6 mm biopsy punch was collected across the incision site for histological assessment.  </w:t>
      </w:r>
      <w:r w:rsidR="00DB18D7">
        <w:t>In</w:t>
      </w:r>
      <w:r w:rsidR="00987C9C">
        <w:t xml:space="preserve"> the </w:t>
      </w:r>
      <w:r w:rsidR="00057ACD">
        <w:t>second cohort (</w:t>
      </w:r>
      <w:r w:rsidR="00987C9C">
        <w:t>dog behavioral study</w:t>
      </w:r>
      <w:r w:rsidR="00057ACD">
        <w:t>)</w:t>
      </w:r>
      <w:r w:rsidR="00987C9C">
        <w:t xml:space="preserve">, 6 </w:t>
      </w:r>
      <w:r w:rsidR="00897345">
        <w:t xml:space="preserve">mongrel </w:t>
      </w:r>
      <w:r w:rsidR="00DC66CB">
        <w:t>beagle</w:t>
      </w:r>
      <w:r w:rsidR="00B427CB">
        <w:t xml:space="preserve"> dogs had both forelimbs shaved, then received</w:t>
      </w:r>
      <w:r w:rsidR="00413F42">
        <w:t xml:space="preserve"> </w:t>
      </w:r>
      <w:r w:rsidR="003D4F57">
        <w:t>tape-strip abrasions on both limbs</w:t>
      </w:r>
      <w:r w:rsidR="00897345">
        <w:t xml:space="preserve">.  Limb abrasion sites were </w:t>
      </w:r>
      <w:r w:rsidR="003D4F57">
        <w:t xml:space="preserve">randomized to </w:t>
      </w:r>
      <w:r w:rsidR="00897345">
        <w:t xml:space="preserve">receive </w:t>
      </w:r>
      <w:r w:rsidR="003D4F57">
        <w:t>either KeraVet Gel or Triple Antibiotic Ointment</w:t>
      </w:r>
      <w:r w:rsidR="00950B1E">
        <w:t xml:space="preserve"> once a day</w:t>
      </w:r>
      <w:r w:rsidR="004F1621">
        <w:t xml:space="preserve">.  After treatment, each </w:t>
      </w:r>
      <w:r w:rsidR="003D4F57">
        <w:t>dog was observed for 5 min</w:t>
      </w:r>
      <w:r w:rsidR="00A56D8C">
        <w:t>,</w:t>
      </w:r>
      <w:r w:rsidR="003D4F57">
        <w:t xml:space="preserve"> </w:t>
      </w:r>
      <w:r w:rsidR="00897345">
        <w:t>and</w:t>
      </w:r>
      <w:r w:rsidR="003D4F57">
        <w:t xml:space="preserve"> the time </w:t>
      </w:r>
      <w:r w:rsidR="00A56D8C">
        <w:t xml:space="preserve">/ </w:t>
      </w:r>
      <w:r w:rsidR="003D4F57">
        <w:t xml:space="preserve">location of licking was </w:t>
      </w:r>
      <w:r w:rsidR="00897345">
        <w:t>collected</w:t>
      </w:r>
      <w:r w:rsidR="003D4F57">
        <w:t>.  Licking behavior was assessed on day 0, 1</w:t>
      </w:r>
      <w:r w:rsidR="00E577EE">
        <w:t>,</w:t>
      </w:r>
      <w:r w:rsidR="003D4F57">
        <w:t xml:space="preserve"> and 2</w:t>
      </w:r>
      <w:r w:rsidR="00E577EE">
        <w:t>;</w:t>
      </w:r>
      <w:r w:rsidR="003D4F57">
        <w:t xml:space="preserve"> the forelimbs were re-</w:t>
      </w:r>
      <w:proofErr w:type="gramStart"/>
      <w:r w:rsidR="003D4F57">
        <w:t>shaved</w:t>
      </w:r>
      <w:proofErr w:type="gramEnd"/>
      <w:r w:rsidR="003D4F57">
        <w:t xml:space="preserve"> and licking was assessed again on day 14, 15</w:t>
      </w:r>
      <w:r w:rsidR="00E577EE">
        <w:t>,</w:t>
      </w:r>
      <w:r w:rsidR="003D4F57">
        <w:t xml:space="preserve"> and 16.</w:t>
      </w:r>
      <w:r w:rsidR="00DB18D7">
        <w:t xml:space="preserve">  In the</w:t>
      </w:r>
      <w:r>
        <w:t xml:space="preserve"> </w:t>
      </w:r>
      <w:r w:rsidR="00057ACD">
        <w:t>third cohort (</w:t>
      </w:r>
      <w:r>
        <w:t xml:space="preserve">cat </w:t>
      </w:r>
      <w:r w:rsidR="00057ACD">
        <w:t xml:space="preserve">behavior and efficacy </w:t>
      </w:r>
      <w:r>
        <w:t>study</w:t>
      </w:r>
      <w:r w:rsidR="00057ACD">
        <w:t>)</w:t>
      </w:r>
      <w:r>
        <w:t xml:space="preserve">, 12 female cats received ovariohysterectomy where the incision was </w:t>
      </w:r>
      <w:r w:rsidR="00413F42" w:rsidRPr="00A37E0B">
        <w:t>2</w:t>
      </w:r>
      <w:r w:rsidRPr="00A9070D">
        <w:t xml:space="preserve"> cm </w:t>
      </w:r>
      <w:r w:rsidRPr="00A9070D">
        <w:sym w:font="Symbol" w:char="F0B1"/>
      </w:r>
      <w:r w:rsidRPr="00A9070D">
        <w:t xml:space="preserve"> 1 cm</w:t>
      </w:r>
      <w:r>
        <w:t xml:space="preserve"> and was closed with </w:t>
      </w:r>
      <w:r w:rsidR="00413F42" w:rsidRPr="00A37E0B">
        <w:t>3</w:t>
      </w:r>
      <w:r w:rsidRPr="00A9070D">
        <w:t xml:space="preserve"> </w:t>
      </w:r>
      <w:r w:rsidRPr="00A9070D">
        <w:sym w:font="Symbol" w:char="F0B1"/>
      </w:r>
      <w:r w:rsidRPr="00A9070D">
        <w:t xml:space="preserve"> 1</w:t>
      </w:r>
      <w:r>
        <w:t xml:space="preserve"> interrupted skin sutures.  The methods for the cat study were the same as in the dog</w:t>
      </w:r>
      <w:r w:rsidR="00057ACD">
        <w:t xml:space="preserve"> efficacy</w:t>
      </w:r>
      <w:r>
        <w:t xml:space="preserve"> study, with the </w:t>
      </w:r>
      <w:r w:rsidR="00057ACD">
        <w:t>major</w:t>
      </w:r>
      <w:r>
        <w:t xml:space="preserve"> exception </w:t>
      </w:r>
      <w:r w:rsidR="00057ACD">
        <w:t xml:space="preserve">being </w:t>
      </w:r>
      <w:r>
        <w:t>that licking behavior was assessed after each treatment for the first 7 days.</w:t>
      </w:r>
      <w:r w:rsidR="00C065BB">
        <w:t xml:space="preserve">  </w:t>
      </w:r>
      <w:r w:rsidR="00057ACD" w:rsidRPr="00A9070D">
        <w:t>Healing efficacy</w:t>
      </w:r>
      <w:r w:rsidR="00057ACD">
        <w:t xml:space="preserve"> </w:t>
      </w:r>
      <w:r w:rsidR="00850766">
        <w:t xml:space="preserve">in both dogs and cats </w:t>
      </w:r>
      <w:r w:rsidR="00057ACD">
        <w:t xml:space="preserve">was assessed using clinical observations and histology using </w:t>
      </w:r>
      <w:r w:rsidR="00C065BB">
        <w:t xml:space="preserve">H&amp;E, Masson’s trichrome, </w:t>
      </w:r>
      <w:proofErr w:type="spellStart"/>
      <w:r w:rsidR="00C065BB">
        <w:t>Picro</w:t>
      </w:r>
      <w:proofErr w:type="spellEnd"/>
      <w:r w:rsidR="00C065BB">
        <w:t xml:space="preserve"> Sirius Red</w:t>
      </w:r>
      <w:r w:rsidR="00950B1E">
        <w:t>,</w:t>
      </w:r>
      <w:r w:rsidR="00C065BB">
        <w:t xml:space="preserve"> and IHC stains for </w:t>
      </w:r>
      <w:r w:rsidR="00C065BB" w:rsidRPr="00A74EAB">
        <w:t>CD3e (T-cell)</w:t>
      </w:r>
      <w:r w:rsidR="00C065BB">
        <w:t xml:space="preserve"> and CD68 (M1 macrophage)</w:t>
      </w:r>
      <w:r w:rsidR="00057ACD">
        <w:t>.</w:t>
      </w:r>
    </w:p>
    <w:p w14:paraId="6D92DF4D" w14:textId="77777777" w:rsidR="009A7F8C" w:rsidRDefault="009A7F8C" w:rsidP="00324FD4">
      <w:pPr>
        <w:ind w:left="-270" w:right="-270"/>
      </w:pPr>
    </w:p>
    <w:p w14:paraId="27232C51" w14:textId="730610E2" w:rsidR="00F4488F" w:rsidRDefault="009A7F8C" w:rsidP="00324FD4">
      <w:pPr>
        <w:ind w:left="-270" w:right="-270"/>
      </w:pPr>
      <w:r w:rsidRPr="00F4488F">
        <w:rPr>
          <w:b/>
          <w:bCs/>
        </w:rPr>
        <w:t>Results</w:t>
      </w:r>
    </w:p>
    <w:p w14:paraId="445C9659" w14:textId="3091F854" w:rsidR="00057ACD" w:rsidRDefault="00C065BB" w:rsidP="00324FD4">
      <w:pPr>
        <w:ind w:left="-270" w:right="-270"/>
      </w:pPr>
      <w:r>
        <w:t>The</w:t>
      </w:r>
      <w:r w:rsidR="00E46969">
        <w:t xml:space="preserve"> results of this study show that in dogs, wounds treated with KeraVet Gel exhibited significantly less edema and chronic inflammation than wounds treated with Triple Antibiotic Ointment, and in cats KeraVet Gel exhibited significantly less edema than wounds treated with Triple Antibiotic Ointment</w:t>
      </w:r>
      <w:r w:rsidR="00E479E3">
        <w:t xml:space="preserve"> (chronic inflammation reduction was close to significant at p=0.07)</w:t>
      </w:r>
      <w:r w:rsidR="00E46969">
        <w:t xml:space="preserve">.  </w:t>
      </w:r>
      <w:r w:rsidR="00E479E3">
        <w:t>In Figure 1, r</w:t>
      </w:r>
      <w:r w:rsidR="00BF75B5">
        <w:t>epresentative images sho</w:t>
      </w:r>
      <w:r w:rsidR="00E479E3">
        <w:t>w</w:t>
      </w:r>
      <w:r w:rsidR="00BF75B5">
        <w:t xml:space="preserve"> the typical wound healing progression in both treatment groups from the cat ovariohysterectomy study, and </w:t>
      </w:r>
      <w:r w:rsidR="00E479E3">
        <w:t xml:space="preserve">in Figure 2 images from </w:t>
      </w:r>
      <w:r w:rsidR="00BF75B5">
        <w:t>the dog ovariohysterectomy (2A) and orchiectomy (2B) studies</w:t>
      </w:r>
      <w:r w:rsidR="00E479E3">
        <w:t xml:space="preserve"> are shown</w:t>
      </w:r>
      <w:r w:rsidR="00BF75B5">
        <w:t xml:space="preserve">.  Note the improved wound healing outcomes in the KeraVet Gel treated animals compared to </w:t>
      </w:r>
      <w:r w:rsidR="00E479E3">
        <w:t>control</w:t>
      </w:r>
      <w:r w:rsidR="00BF75B5">
        <w:t>.  Licking behavior was assessed in both dogs and cats for 5 min post</w:t>
      </w:r>
      <w:r w:rsidR="00E479E3">
        <w:t>-</w:t>
      </w:r>
      <w:r w:rsidR="00BF75B5">
        <w:t>treatment and is shown in Figure 3</w:t>
      </w:r>
      <w:r w:rsidR="00E479E3">
        <w:t xml:space="preserve">.  </w:t>
      </w:r>
      <w:r w:rsidR="00F4488F">
        <w:t xml:space="preserve">Data shows that dogs </w:t>
      </w:r>
      <w:r w:rsidR="00BF75B5">
        <w:t xml:space="preserve">licked Triple </w:t>
      </w:r>
      <w:r w:rsidR="00A315F0">
        <w:t xml:space="preserve">Antibiotic </w:t>
      </w:r>
      <w:r w:rsidR="00BF75B5">
        <w:t>Ointment an average of 5.7 s</w:t>
      </w:r>
      <w:r w:rsidR="00E479E3">
        <w:t>,</w:t>
      </w:r>
      <w:r w:rsidR="00BF75B5">
        <w:t xml:space="preserve"> versus KeraVet Gel at 0.8 s (a decrease of 85%) and cats licked Triple</w:t>
      </w:r>
      <w:r w:rsidR="00A315F0">
        <w:t xml:space="preserve"> </w:t>
      </w:r>
      <w:r w:rsidR="00A315F0">
        <w:lastRenderedPageBreak/>
        <w:t>Antibiotic</w:t>
      </w:r>
      <w:r w:rsidR="00BF75B5">
        <w:t xml:space="preserve"> Ointment an average of 17.5 s</w:t>
      </w:r>
      <w:r w:rsidR="00E479E3">
        <w:t>,</w:t>
      </w:r>
      <w:r w:rsidR="00BF75B5">
        <w:t xml:space="preserve"> versus KeraVet Gel at 2.3 s (a decrease of 87%).</w:t>
      </w:r>
      <w:r w:rsidR="00CA2E83">
        <w:t xml:space="preserve">  Additionally, both treatments showed</w:t>
      </w:r>
      <w:r w:rsidR="00BE3DAD">
        <w:t xml:space="preserve"> </w:t>
      </w:r>
      <w:r w:rsidR="00057ACD">
        <w:t>equivalent</w:t>
      </w:r>
      <w:r w:rsidR="00CA2E83">
        <w:t xml:space="preserve"> </w:t>
      </w:r>
      <w:r w:rsidR="00BE3DAD">
        <w:t>post-surgery infections</w:t>
      </w:r>
      <w:r w:rsidR="00057ACD">
        <w:t xml:space="preserve"> (0% in both)</w:t>
      </w:r>
      <w:r w:rsidR="00BE3DAD">
        <w:t>.</w:t>
      </w:r>
    </w:p>
    <w:p w14:paraId="48212F0C" w14:textId="77777777" w:rsidR="00E479E3" w:rsidRDefault="00E479E3" w:rsidP="00324FD4">
      <w:pPr>
        <w:ind w:left="-270" w:right="-270"/>
      </w:pPr>
    </w:p>
    <w:p w14:paraId="2DD582C2" w14:textId="4AC2A816" w:rsidR="00F4488F" w:rsidRDefault="00057ACD" w:rsidP="00324FD4">
      <w:pPr>
        <w:ind w:left="-270" w:right="-270"/>
      </w:pPr>
      <w:r w:rsidRPr="00F4488F">
        <w:rPr>
          <w:b/>
          <w:bCs/>
        </w:rPr>
        <w:t>Conclusion</w:t>
      </w:r>
      <w:r>
        <w:t xml:space="preserve">  </w:t>
      </w:r>
    </w:p>
    <w:p w14:paraId="6EBBDDD9" w14:textId="0B67F2AD" w:rsidR="00C323AF" w:rsidRDefault="00057ACD" w:rsidP="00324FD4">
      <w:pPr>
        <w:ind w:left="-270" w:right="-270"/>
      </w:pPr>
      <w:r>
        <w:t xml:space="preserve">This study shows the </w:t>
      </w:r>
      <w:r w:rsidR="00E73C9B">
        <w:t xml:space="preserve">significant clinical benefit KeraVet Gel provides to reduce licking behavior and to positively </w:t>
      </w:r>
      <w:r w:rsidR="00E577EE">
        <w:t xml:space="preserve">support </w:t>
      </w:r>
      <w:r w:rsidR="00E73C9B">
        <w:t>improve</w:t>
      </w:r>
      <w:r w:rsidR="00E577EE">
        <w:t>d</w:t>
      </w:r>
      <w:r w:rsidR="00E73C9B">
        <w:t xml:space="preserve"> healing outcomes</w:t>
      </w:r>
      <w:r w:rsidR="00324FD4">
        <w:t>.</w:t>
      </w:r>
    </w:p>
    <w:p w14:paraId="01289E7B" w14:textId="77777777" w:rsidR="00C323AF" w:rsidRDefault="00C323AF" w:rsidP="00324FD4">
      <w:pPr>
        <w:ind w:left="-270" w:right="-270"/>
      </w:pPr>
    </w:p>
    <w:p w14:paraId="17842EDD" w14:textId="4298DC85" w:rsidR="00BE3DAD" w:rsidRDefault="00324FD4" w:rsidP="00324FD4">
      <w:pPr>
        <w:ind w:left="-270" w:right="-270"/>
      </w:pPr>
      <w:r>
        <w:rPr>
          <w:noProof/>
        </w:rPr>
        <mc:AlternateContent>
          <mc:Choice Requires="wps">
            <w:drawing>
              <wp:anchor distT="0" distB="0" distL="114300" distR="114300" simplePos="0" relativeHeight="251661312" behindDoc="0" locked="0" layoutInCell="1" allowOverlap="1" wp14:anchorId="153825B8" wp14:editId="25CC41C8">
                <wp:simplePos x="0" y="0"/>
                <wp:positionH relativeFrom="column">
                  <wp:posOffset>3095066</wp:posOffset>
                </wp:positionH>
                <wp:positionV relativeFrom="paragraph">
                  <wp:posOffset>150495</wp:posOffset>
                </wp:positionV>
                <wp:extent cx="3417455" cy="6345382"/>
                <wp:effectExtent l="0" t="0" r="12065" b="17780"/>
                <wp:wrapNone/>
                <wp:docPr id="1651628045" name="Text Box 3"/>
                <wp:cNvGraphicFramePr/>
                <a:graphic xmlns:a="http://schemas.openxmlformats.org/drawingml/2006/main">
                  <a:graphicData uri="http://schemas.microsoft.com/office/word/2010/wordprocessingShape">
                    <wps:wsp>
                      <wps:cNvSpPr txBox="1"/>
                      <wps:spPr>
                        <a:xfrm>
                          <a:off x="0" y="0"/>
                          <a:ext cx="3417455" cy="6345382"/>
                        </a:xfrm>
                        <a:prstGeom prst="rect">
                          <a:avLst/>
                        </a:prstGeom>
                        <a:solidFill>
                          <a:schemeClr val="lt1"/>
                        </a:solidFill>
                        <a:ln w="6350">
                          <a:solidFill>
                            <a:prstClr val="black"/>
                          </a:solidFill>
                        </a:ln>
                      </wps:spPr>
                      <wps:txbx>
                        <w:txbxContent>
                          <w:p w14:paraId="404507D4" w14:textId="21F6785B" w:rsidR="00CA2E83" w:rsidRDefault="00740BC2" w:rsidP="00CA2E83">
                            <w:r>
                              <w:rPr>
                                <w:noProof/>
                              </w:rPr>
                              <w:drawing>
                                <wp:inline distT="0" distB="0" distL="0" distR="0" wp14:anchorId="0773FFD9" wp14:editId="11204113">
                                  <wp:extent cx="3241963" cy="4338013"/>
                                  <wp:effectExtent l="0" t="0" r="0" b="5715"/>
                                  <wp:docPr id="1061280991" name="Picture 3" descr="Several scars on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80991" name="Picture 3" descr="Several scars on a person's bod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255549" cy="4356192"/>
                                          </a:xfrm>
                                          <a:prstGeom prst="rect">
                                            <a:avLst/>
                                          </a:prstGeom>
                                        </pic:spPr>
                                      </pic:pic>
                                    </a:graphicData>
                                  </a:graphic>
                                </wp:inline>
                              </w:drawing>
                            </w:r>
                          </w:p>
                          <w:p w14:paraId="72B9EA4B" w14:textId="77777777" w:rsidR="00740BC2" w:rsidRDefault="00740BC2" w:rsidP="00740BC2"/>
                          <w:p w14:paraId="3C2496B6" w14:textId="4F2B095E" w:rsidR="00740BC2" w:rsidRDefault="00740BC2" w:rsidP="00740BC2">
                            <w:r>
                              <w:t xml:space="preserve">Figure 2:  Shown are representative images of ovariohysterectomy incisions (A, top) and orchiectomy incisions (B, bottom) in dogs at day 0, 7, and 14.  Wounds were treated with Triple Antibiotic </w:t>
                            </w:r>
                            <w:r w:rsidR="00A315F0">
                              <w:t>O</w:t>
                            </w:r>
                            <w:r>
                              <w:t>intment (top) and KeraVet Gel (bottom)</w:t>
                            </w:r>
                            <w:r w:rsidR="00A5713D">
                              <w:t xml:space="preserve"> for 7 days with sutures removed at day 14</w:t>
                            </w:r>
                            <w:r>
                              <w:t xml:space="preserve">.  </w:t>
                            </w:r>
                            <w:r w:rsidRPr="002E6CAC">
                              <w:t xml:space="preserve">Images show </w:t>
                            </w:r>
                            <w:r w:rsidRPr="00A37E0B">
                              <w:t xml:space="preserve">improved </w:t>
                            </w:r>
                            <w:r w:rsidRPr="002E6CAC">
                              <w:t xml:space="preserve">wound </w:t>
                            </w:r>
                            <w:r>
                              <w:t xml:space="preserve">healing </w:t>
                            </w:r>
                            <w:r w:rsidRPr="002E6CAC">
                              <w:t>progression in the KeraVet Gel group versus standard of care</w:t>
                            </w:r>
                            <w:r w:rsidRPr="00A37E0B">
                              <w:t xml:space="preserve"> at day 14</w:t>
                            </w:r>
                            <w:r w:rsidR="00A5713D">
                              <w:t xml:space="preserve"> in both ovariohysterectomy and orchiectomy</w:t>
                            </w:r>
                            <w:r w:rsidRPr="002E6CAC">
                              <w:t>.</w:t>
                            </w:r>
                          </w:p>
                          <w:p w14:paraId="334A29C8" w14:textId="56209C9A" w:rsidR="00CA2E83" w:rsidRDefault="00CA2E83" w:rsidP="00740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825B8" id="_x0000_t202" coordsize="21600,21600" o:spt="202" path="m,l,21600r21600,l21600,xe">
                <v:stroke joinstyle="miter"/>
                <v:path gradientshapeok="t" o:connecttype="rect"/>
              </v:shapetype>
              <v:shape id="Text Box 3" o:spid="_x0000_s1026" type="#_x0000_t202" style="position:absolute;left:0;text-align:left;margin-left:243.7pt;margin-top:11.85pt;width:269.1pt;height:49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" fillcolor="white [3201]" strokeweight=".5pt">
                <v:textbox>
                  <w:txbxContent>
                    <w:p w14:paraId="404507D4" w14:textId="21F6785B" w:rsidR="00CA2E83" w:rsidRDefault="00740BC2" w:rsidP="00CA2E83">
                      <w:r>
                        <w:rPr>
                          <w:noProof/>
                        </w:rPr>
                        <w:drawing>
                          <wp:inline distT="0" distB="0" distL="0" distR="0" wp14:anchorId="0773FFD9" wp14:editId="11204113">
                            <wp:extent cx="3241963" cy="4338013"/>
                            <wp:effectExtent l="0" t="0" r="0" b="5715"/>
                            <wp:docPr id="1061280991" name="Picture 3" descr="Several scars on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80991" name="Picture 3" descr="Several scars on a person's bod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255549" cy="4356192"/>
                                    </a:xfrm>
                                    <a:prstGeom prst="rect">
                                      <a:avLst/>
                                    </a:prstGeom>
                                  </pic:spPr>
                                </pic:pic>
                              </a:graphicData>
                            </a:graphic>
                          </wp:inline>
                        </w:drawing>
                      </w:r>
                    </w:p>
                    <w:p w14:paraId="72B9EA4B" w14:textId="77777777" w:rsidR="00740BC2" w:rsidRDefault="00740BC2" w:rsidP="00740BC2"/>
                    <w:p w14:paraId="3C2496B6" w14:textId="4F2B095E" w:rsidR="00740BC2" w:rsidRDefault="00740BC2" w:rsidP="00740BC2">
                      <w:r>
                        <w:t xml:space="preserve">Figure 2:  Shown are representative images of ovariohysterectomy incisions (A, top) and orchiectomy incisions (B, bottom) in dogs at day 0, 7, and 14.  Wounds were treated with Triple Antibiotic </w:t>
                      </w:r>
                      <w:r w:rsidR="00A315F0">
                        <w:t>O</w:t>
                      </w:r>
                      <w:r>
                        <w:t>intment (top) and KeraVet Gel (bottom)</w:t>
                      </w:r>
                      <w:r w:rsidR="00A5713D">
                        <w:t xml:space="preserve"> for 7 days with sutures removed at day 14</w:t>
                      </w:r>
                      <w:r>
                        <w:t xml:space="preserve">.  </w:t>
                      </w:r>
                      <w:r w:rsidRPr="002E6CAC">
                        <w:t xml:space="preserve">Images show </w:t>
                      </w:r>
                      <w:r w:rsidRPr="00A37E0B">
                        <w:t xml:space="preserve">improved </w:t>
                      </w:r>
                      <w:r w:rsidRPr="002E6CAC">
                        <w:t xml:space="preserve">wound </w:t>
                      </w:r>
                      <w:r>
                        <w:t xml:space="preserve">healing </w:t>
                      </w:r>
                      <w:r w:rsidRPr="002E6CAC">
                        <w:t>progression in the KeraVet Gel group versus standard of care</w:t>
                      </w:r>
                      <w:r w:rsidRPr="00A37E0B">
                        <w:t xml:space="preserve"> at day 14</w:t>
                      </w:r>
                      <w:r w:rsidR="00A5713D">
                        <w:t xml:space="preserve"> in both ovariohysterectomy and orchiectomy</w:t>
                      </w:r>
                      <w:r w:rsidRPr="002E6CAC">
                        <w:t>.</w:t>
                      </w:r>
                    </w:p>
                    <w:p w14:paraId="334A29C8" w14:textId="56209C9A" w:rsidR="00CA2E83" w:rsidRDefault="00CA2E83" w:rsidP="00740BC2"/>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6827380" wp14:editId="1FEE0A79">
                <wp:simplePos x="0" y="0"/>
                <wp:positionH relativeFrom="column">
                  <wp:posOffset>-162535</wp:posOffset>
                </wp:positionH>
                <wp:positionV relativeFrom="paragraph">
                  <wp:posOffset>152756</wp:posOffset>
                </wp:positionV>
                <wp:extent cx="3260436" cy="4043045"/>
                <wp:effectExtent l="0" t="0" r="16510" b="8255"/>
                <wp:wrapNone/>
                <wp:docPr id="1486096968" name="Text Box 3"/>
                <wp:cNvGraphicFramePr/>
                <a:graphic xmlns:a="http://schemas.openxmlformats.org/drawingml/2006/main">
                  <a:graphicData uri="http://schemas.microsoft.com/office/word/2010/wordprocessingShape">
                    <wps:wsp>
                      <wps:cNvSpPr txBox="1"/>
                      <wps:spPr>
                        <a:xfrm>
                          <a:off x="0" y="0"/>
                          <a:ext cx="3260436" cy="4043045"/>
                        </a:xfrm>
                        <a:prstGeom prst="rect">
                          <a:avLst/>
                        </a:prstGeom>
                        <a:solidFill>
                          <a:schemeClr val="lt1"/>
                        </a:solidFill>
                        <a:ln w="6350">
                          <a:solidFill>
                            <a:prstClr val="black"/>
                          </a:solidFill>
                        </a:ln>
                      </wps:spPr>
                      <wps:txbx>
                        <w:txbxContent>
                          <w:p w14:paraId="6998D550" w14:textId="043605CE" w:rsidR="001C50E2" w:rsidRDefault="00740BC2">
                            <w:r>
                              <w:rPr>
                                <w:noProof/>
                              </w:rPr>
                              <w:drawing>
                                <wp:inline distT="0" distB="0" distL="0" distR="0" wp14:anchorId="2789602B" wp14:editId="04BDE158">
                                  <wp:extent cx="3094182" cy="2309310"/>
                                  <wp:effectExtent l="0" t="0" r="5080" b="2540"/>
                                  <wp:docPr id="1525786618" name="Picture 2" descr="A collage of scar stit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86618" name="Picture 2" descr="A collage of scar stitch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98891" cy="2312825"/>
                                          </a:xfrm>
                                          <a:prstGeom prst="rect">
                                            <a:avLst/>
                                          </a:prstGeom>
                                        </pic:spPr>
                                      </pic:pic>
                                    </a:graphicData>
                                  </a:graphic>
                                </wp:inline>
                              </w:drawing>
                            </w:r>
                          </w:p>
                          <w:p w14:paraId="0F48F21C" w14:textId="77777777" w:rsidR="001C50E2" w:rsidRDefault="001C50E2"/>
                          <w:p w14:paraId="55A42F6B" w14:textId="6351D0B3" w:rsidR="001C50E2" w:rsidRDefault="001C50E2">
                            <w:r>
                              <w:t xml:space="preserve">Figure 1: </w:t>
                            </w:r>
                            <w:r w:rsidR="00E577EE">
                              <w:t xml:space="preserve"> </w:t>
                            </w:r>
                            <w:r>
                              <w:t xml:space="preserve">Shown </w:t>
                            </w:r>
                            <w:r w:rsidR="00CA2E83">
                              <w:t>are</w:t>
                            </w:r>
                            <w:r>
                              <w:t xml:space="preserve"> representative images of ovariohysterectomy incisions in cats at day 0, 7, and 14</w:t>
                            </w:r>
                            <w:r w:rsidR="00CA2E83">
                              <w:t>.  W</w:t>
                            </w:r>
                            <w:r>
                              <w:t xml:space="preserve">ounds </w:t>
                            </w:r>
                            <w:r w:rsidR="00CA2E83">
                              <w:t>were</w:t>
                            </w:r>
                            <w:r>
                              <w:t xml:space="preserve"> treated with Triple Antibiotic ointment (top) and KeraVet Gel (bottom).</w:t>
                            </w:r>
                            <w:r w:rsidR="00CA2E83">
                              <w:t xml:space="preserve">  </w:t>
                            </w:r>
                            <w:r w:rsidR="00CA2E83" w:rsidRPr="002E6CAC">
                              <w:t xml:space="preserve">Images show </w:t>
                            </w:r>
                            <w:r w:rsidR="002E6CAC" w:rsidRPr="00A37E0B">
                              <w:t xml:space="preserve">improved </w:t>
                            </w:r>
                            <w:r w:rsidR="00CA2E83" w:rsidRPr="002E6CAC">
                              <w:t xml:space="preserve">wound </w:t>
                            </w:r>
                            <w:r w:rsidR="002E6CAC">
                              <w:t xml:space="preserve">healing </w:t>
                            </w:r>
                            <w:r w:rsidR="00CA2E83" w:rsidRPr="002E6CAC">
                              <w:t>progression in the KeraVet Gel group versus standard of care</w:t>
                            </w:r>
                            <w:r w:rsidR="002E6CAC" w:rsidRPr="00A37E0B">
                              <w:t xml:space="preserve"> at day 14</w:t>
                            </w:r>
                            <w:r w:rsidR="00CA2E83" w:rsidRPr="002E6CA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27380" id="_x0000_s1027" type="#_x0000_t202" style="position:absolute;left:0;text-align:left;margin-left:-12.8pt;margin-top:12.05pt;width:256.75pt;height:31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" fillcolor="white [3201]" strokeweight=".5pt">
                <v:textbox>
                  <w:txbxContent>
                    <w:p w14:paraId="6998D550" w14:textId="043605CE" w:rsidR="001C50E2" w:rsidRDefault="00740BC2">
                      <w:r>
                        <w:rPr>
                          <w:noProof/>
                        </w:rPr>
                        <w:drawing>
                          <wp:inline distT="0" distB="0" distL="0" distR="0" wp14:anchorId="2789602B" wp14:editId="04BDE158">
                            <wp:extent cx="3094182" cy="2309310"/>
                            <wp:effectExtent l="0" t="0" r="5080" b="2540"/>
                            <wp:docPr id="1525786618" name="Picture 2" descr="A collage of scar stit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86618" name="Picture 2" descr="A collage of scar stitch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098891" cy="2312825"/>
                                    </a:xfrm>
                                    <a:prstGeom prst="rect">
                                      <a:avLst/>
                                    </a:prstGeom>
                                  </pic:spPr>
                                </pic:pic>
                              </a:graphicData>
                            </a:graphic>
                          </wp:inline>
                        </w:drawing>
                      </w:r>
                    </w:p>
                    <w:p w14:paraId="0F48F21C" w14:textId="77777777" w:rsidR="001C50E2" w:rsidRDefault="001C50E2"/>
                    <w:p w14:paraId="55A42F6B" w14:textId="6351D0B3" w:rsidR="001C50E2" w:rsidRDefault="001C50E2">
                      <w:r>
                        <w:t xml:space="preserve">Figure 1: </w:t>
                      </w:r>
                      <w:r w:rsidR="00E577EE">
                        <w:t xml:space="preserve"> </w:t>
                      </w:r>
                      <w:r>
                        <w:t xml:space="preserve">Shown </w:t>
                      </w:r>
                      <w:r w:rsidR="00CA2E83">
                        <w:t>are</w:t>
                      </w:r>
                      <w:r>
                        <w:t xml:space="preserve"> representative images of ovariohysterectomy incisions in cats at day 0, 7, and 14</w:t>
                      </w:r>
                      <w:r w:rsidR="00CA2E83">
                        <w:t>.  W</w:t>
                      </w:r>
                      <w:r>
                        <w:t xml:space="preserve">ounds </w:t>
                      </w:r>
                      <w:r w:rsidR="00CA2E83">
                        <w:t>were</w:t>
                      </w:r>
                      <w:r>
                        <w:t xml:space="preserve"> treated with Triple Antibiotic ointment (top) and KeraVet Gel (bottom).</w:t>
                      </w:r>
                      <w:r w:rsidR="00CA2E83">
                        <w:t xml:space="preserve">  </w:t>
                      </w:r>
                      <w:r w:rsidR="00CA2E83" w:rsidRPr="002E6CAC">
                        <w:t xml:space="preserve">Images show </w:t>
                      </w:r>
                      <w:r w:rsidR="002E6CAC" w:rsidRPr="00A37E0B">
                        <w:t xml:space="preserve">improved </w:t>
                      </w:r>
                      <w:r w:rsidR="00CA2E83" w:rsidRPr="002E6CAC">
                        <w:t xml:space="preserve">wound </w:t>
                      </w:r>
                      <w:r w:rsidR="002E6CAC">
                        <w:t xml:space="preserve">healing </w:t>
                      </w:r>
                      <w:r w:rsidR="00CA2E83" w:rsidRPr="002E6CAC">
                        <w:t>progression in the KeraVet Gel group versus standard of care</w:t>
                      </w:r>
                      <w:r w:rsidR="002E6CAC" w:rsidRPr="00A37E0B">
                        <w:t xml:space="preserve"> at day 14</w:t>
                      </w:r>
                      <w:r w:rsidR="00CA2E83" w:rsidRPr="002E6CAC">
                        <w:t>.</w:t>
                      </w:r>
                    </w:p>
                  </w:txbxContent>
                </v:textbox>
              </v:shape>
            </w:pict>
          </mc:Fallback>
        </mc:AlternateContent>
      </w:r>
    </w:p>
    <w:p w14:paraId="6FB2C5FD" w14:textId="1400C598" w:rsidR="009A7F8C" w:rsidRDefault="009A7F8C" w:rsidP="00324FD4">
      <w:pPr>
        <w:ind w:left="-270" w:right="-270"/>
      </w:pPr>
    </w:p>
    <w:p w14:paraId="77A09A0E" w14:textId="414D03D5" w:rsidR="009A7F8C" w:rsidRDefault="009A7F8C" w:rsidP="00324FD4">
      <w:pPr>
        <w:ind w:left="-270" w:right="-270"/>
      </w:pPr>
    </w:p>
    <w:p w14:paraId="4BB2488F" w14:textId="7E88BE9B" w:rsidR="001C50E2" w:rsidRDefault="001C50E2" w:rsidP="00324FD4">
      <w:pPr>
        <w:ind w:left="-270" w:right="-270"/>
      </w:pPr>
    </w:p>
    <w:p w14:paraId="52377678" w14:textId="09E38A0F" w:rsidR="001C50E2" w:rsidRDefault="001C50E2" w:rsidP="00324FD4">
      <w:pPr>
        <w:ind w:left="-270" w:right="-270"/>
      </w:pPr>
    </w:p>
    <w:p w14:paraId="14532715" w14:textId="64EC086C" w:rsidR="001C50E2" w:rsidRDefault="001C50E2" w:rsidP="00324FD4">
      <w:pPr>
        <w:ind w:left="-270" w:right="-270"/>
      </w:pPr>
    </w:p>
    <w:p w14:paraId="3EACB3FF" w14:textId="280B11A8" w:rsidR="001C50E2" w:rsidRDefault="001C50E2" w:rsidP="00324FD4">
      <w:pPr>
        <w:ind w:left="-270" w:right="-270"/>
      </w:pPr>
    </w:p>
    <w:p w14:paraId="50E5D65C" w14:textId="281AABA6" w:rsidR="001C50E2" w:rsidRDefault="001C50E2" w:rsidP="00324FD4">
      <w:pPr>
        <w:ind w:left="-270" w:right="-270"/>
      </w:pPr>
    </w:p>
    <w:p w14:paraId="4FF6161C" w14:textId="5BB2B75C" w:rsidR="001C50E2" w:rsidRDefault="001C50E2" w:rsidP="00324FD4">
      <w:pPr>
        <w:ind w:left="-270" w:right="-270"/>
      </w:pPr>
    </w:p>
    <w:p w14:paraId="62FF4E38" w14:textId="0D814E38" w:rsidR="001C50E2" w:rsidRDefault="001C50E2" w:rsidP="00324FD4">
      <w:pPr>
        <w:ind w:left="-270" w:right="-270"/>
      </w:pPr>
    </w:p>
    <w:p w14:paraId="02C47858" w14:textId="299D7031" w:rsidR="001C50E2" w:rsidRDefault="001C50E2" w:rsidP="00324FD4">
      <w:pPr>
        <w:ind w:left="-270" w:right="-270"/>
      </w:pPr>
    </w:p>
    <w:p w14:paraId="0C1D1593" w14:textId="18F39CB8" w:rsidR="001C50E2" w:rsidRDefault="001C50E2" w:rsidP="00324FD4">
      <w:pPr>
        <w:ind w:left="-270" w:right="-270"/>
      </w:pPr>
    </w:p>
    <w:p w14:paraId="43B443AC" w14:textId="090696A0" w:rsidR="001C50E2" w:rsidRDefault="001C50E2" w:rsidP="00324FD4">
      <w:pPr>
        <w:ind w:left="-270" w:right="-270"/>
      </w:pPr>
    </w:p>
    <w:p w14:paraId="6F56D785" w14:textId="2DE62734" w:rsidR="001C50E2" w:rsidRDefault="001C50E2" w:rsidP="00324FD4">
      <w:pPr>
        <w:ind w:left="-270" w:right="-270"/>
      </w:pPr>
    </w:p>
    <w:p w14:paraId="47F3A07B" w14:textId="09370B29" w:rsidR="001C50E2" w:rsidRDefault="001C50E2" w:rsidP="00324FD4">
      <w:pPr>
        <w:ind w:left="-270" w:right="-270"/>
      </w:pPr>
    </w:p>
    <w:p w14:paraId="554631F9" w14:textId="5440147C" w:rsidR="001C50E2" w:rsidRDefault="001C50E2" w:rsidP="00324FD4">
      <w:pPr>
        <w:ind w:left="-270" w:right="-270"/>
      </w:pPr>
    </w:p>
    <w:p w14:paraId="43D1308A" w14:textId="011D5E7F" w:rsidR="001C50E2" w:rsidRDefault="001C50E2" w:rsidP="00324FD4">
      <w:pPr>
        <w:ind w:left="-270" w:right="-270"/>
      </w:pPr>
      <w:r>
        <w:t>Fi</w:t>
      </w:r>
    </w:p>
    <w:p w14:paraId="7143DB24" w14:textId="150A4FCC" w:rsidR="001C50E2" w:rsidRDefault="001C50E2" w:rsidP="00324FD4">
      <w:pPr>
        <w:ind w:left="-270" w:right="-270"/>
      </w:pPr>
    </w:p>
    <w:p w14:paraId="157879D3" w14:textId="79EAAE0A" w:rsidR="001C50E2" w:rsidRDefault="001C50E2" w:rsidP="00324FD4">
      <w:pPr>
        <w:ind w:left="-270" w:right="-270"/>
      </w:pPr>
    </w:p>
    <w:p w14:paraId="25994841" w14:textId="0CD32CD1" w:rsidR="001C50E2" w:rsidRDefault="001C50E2" w:rsidP="00324FD4">
      <w:pPr>
        <w:ind w:left="-270" w:right="-270"/>
      </w:pPr>
    </w:p>
    <w:p w14:paraId="126B23C1" w14:textId="47A40C24" w:rsidR="009A7F8C" w:rsidRDefault="00A51FE8" w:rsidP="00324FD4">
      <w:pPr>
        <w:ind w:left="-270" w:right="-270"/>
      </w:pPr>
      <w:r>
        <w:rPr>
          <w:noProof/>
        </w:rPr>
        <mc:AlternateContent>
          <mc:Choice Requires="wps">
            <w:drawing>
              <wp:anchor distT="0" distB="0" distL="114300" distR="114300" simplePos="0" relativeHeight="251663360" behindDoc="0" locked="0" layoutInCell="1" allowOverlap="1" wp14:anchorId="71DA2D14" wp14:editId="0F335B1D">
                <wp:simplePos x="0" y="0"/>
                <wp:positionH relativeFrom="column">
                  <wp:posOffset>-154915</wp:posOffset>
                </wp:positionH>
                <wp:positionV relativeFrom="paragraph">
                  <wp:posOffset>477495</wp:posOffset>
                </wp:positionV>
                <wp:extent cx="3260090" cy="3352800"/>
                <wp:effectExtent l="0" t="0" r="16510" b="12700"/>
                <wp:wrapNone/>
                <wp:docPr id="1731928527" name="Text Box 3"/>
                <wp:cNvGraphicFramePr/>
                <a:graphic xmlns:a="http://schemas.openxmlformats.org/drawingml/2006/main">
                  <a:graphicData uri="http://schemas.microsoft.com/office/word/2010/wordprocessingShape">
                    <wps:wsp>
                      <wps:cNvSpPr txBox="1"/>
                      <wps:spPr>
                        <a:xfrm>
                          <a:off x="0" y="0"/>
                          <a:ext cx="3260090" cy="3352800"/>
                        </a:xfrm>
                        <a:prstGeom prst="rect">
                          <a:avLst/>
                        </a:prstGeom>
                        <a:solidFill>
                          <a:schemeClr val="lt1"/>
                        </a:solidFill>
                        <a:ln w="6350">
                          <a:solidFill>
                            <a:prstClr val="black"/>
                          </a:solidFill>
                        </a:ln>
                      </wps:spPr>
                      <wps:txbx>
                        <w:txbxContent>
                          <w:p w14:paraId="3DE69F7A" w14:textId="3F99BD93" w:rsidR="00A51FE8" w:rsidRDefault="00BF75B5" w:rsidP="00A51FE8">
                            <w:r>
                              <w:rPr>
                                <w:noProof/>
                              </w:rPr>
                              <w:drawing>
                                <wp:inline distT="0" distB="0" distL="0" distR="0" wp14:anchorId="080A8BAB" wp14:editId="661701C0">
                                  <wp:extent cx="3167727" cy="1904173"/>
                                  <wp:effectExtent l="0" t="0" r="0" b="1270"/>
                                  <wp:docPr id="694736172" name="Picture 4" descr="A graph showing different types of med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36172" name="Picture 4" descr="A graph showing different types of med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71238" cy="1906283"/>
                                          </a:xfrm>
                                          <a:prstGeom prst="rect">
                                            <a:avLst/>
                                          </a:prstGeom>
                                        </pic:spPr>
                                      </pic:pic>
                                    </a:graphicData>
                                  </a:graphic>
                                </wp:inline>
                              </w:drawing>
                            </w:r>
                          </w:p>
                          <w:p w14:paraId="69501C21" w14:textId="1AB36AC3" w:rsidR="00A51FE8" w:rsidRDefault="00A51FE8" w:rsidP="00A51FE8">
                            <w:r>
                              <w:t xml:space="preserve">Figure </w:t>
                            </w:r>
                            <w:r w:rsidR="00740BC2">
                              <w:t>3</w:t>
                            </w:r>
                            <w:r>
                              <w:t xml:space="preserve">:  Shown is the mean lick </w:t>
                            </w:r>
                            <w:r w:rsidRPr="002E6CAC">
                              <w:t>time</w:t>
                            </w:r>
                            <w:r>
                              <w:t xml:space="preserve"> (in seconds) for each wound treated with Triple Antibiotic Ointment (orange) and KeraVet Gel (blue).  Both dogs and cats were observed for 5 min post-</w:t>
                            </w:r>
                            <w:r w:rsidR="00A315F0">
                              <w:t>treatment</w:t>
                            </w:r>
                            <w:r>
                              <w:t>.  Data shows a significant reduction in lick behavior of 85% in dogs and 87% in cats.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A2D14" id="_x0000_s1028" type="#_x0000_t202" style="position:absolute;left:0;text-align:left;margin-left:-12.2pt;margin-top:37.6pt;width:256.7pt;height:2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" fillcolor="white [3201]" strokeweight=".5pt">
                <v:textbox>
                  <w:txbxContent>
                    <w:p w14:paraId="3DE69F7A" w14:textId="3F99BD93" w:rsidR="00A51FE8" w:rsidRDefault="00BF75B5" w:rsidP="00A51FE8">
                      <w:r>
                        <w:rPr>
                          <w:noProof/>
                        </w:rPr>
                        <w:drawing>
                          <wp:inline distT="0" distB="0" distL="0" distR="0" wp14:anchorId="080A8BAB" wp14:editId="661701C0">
                            <wp:extent cx="3167727" cy="1904173"/>
                            <wp:effectExtent l="0" t="0" r="0" b="1270"/>
                            <wp:docPr id="694736172" name="Picture 4" descr="A graph showing different types of med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36172" name="Picture 4" descr="A graph showing different types of med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171238" cy="1906283"/>
                                    </a:xfrm>
                                    <a:prstGeom prst="rect">
                                      <a:avLst/>
                                    </a:prstGeom>
                                  </pic:spPr>
                                </pic:pic>
                              </a:graphicData>
                            </a:graphic>
                          </wp:inline>
                        </w:drawing>
                      </w:r>
                    </w:p>
                    <w:p w14:paraId="69501C21" w14:textId="1AB36AC3" w:rsidR="00A51FE8" w:rsidRDefault="00A51FE8" w:rsidP="00A51FE8">
                      <w:r>
                        <w:t xml:space="preserve">Figure </w:t>
                      </w:r>
                      <w:r w:rsidR="00740BC2">
                        <w:t>3</w:t>
                      </w:r>
                      <w:r>
                        <w:t xml:space="preserve">:  Shown is the mean lick </w:t>
                      </w:r>
                      <w:r w:rsidRPr="002E6CAC">
                        <w:t>time</w:t>
                      </w:r>
                      <w:r>
                        <w:t xml:space="preserve"> (in seconds) for each wound treated with Triple Antibiotic Ointment (orange) and KeraVet Gel (blue).  Both dogs and cats were observed for 5 min post-</w:t>
                      </w:r>
                      <w:r w:rsidR="00A315F0">
                        <w:t>treatment</w:t>
                      </w:r>
                      <w:r>
                        <w:t>.  Data shows a significant reduction in lick behavior of 85% in dogs and 87% in cats.</w:t>
                      </w:r>
                    </w:p>
                  </w:txbxContent>
                </v:textbox>
              </v:shape>
            </w:pict>
          </mc:Fallback>
        </mc:AlternateContent>
      </w:r>
    </w:p>
    <w:sectPr w:rsidR="009A7F8C" w:rsidSect="00CE64C7">
      <w:pgSz w:w="12240" w:h="15840"/>
      <w:pgMar w:top="1008" w:right="1008" w:bottom="1008" w:left="1008"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902DD1" w14:textId="77777777" w:rsidR="00CE64C7" w:rsidRDefault="00CE64C7" w:rsidP="00324FD4">
      <w:r>
        <w:separator/>
      </w:r>
    </w:p>
  </w:endnote>
  <w:endnote w:type="continuationSeparator" w:id="0">
    <w:p w14:paraId="4179FF93" w14:textId="77777777" w:rsidR="00CE64C7" w:rsidRDefault="00CE64C7" w:rsidP="00324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B0B8A5" w14:textId="77777777" w:rsidR="00CE64C7" w:rsidRDefault="00CE64C7" w:rsidP="00324FD4">
      <w:r>
        <w:separator/>
      </w:r>
    </w:p>
  </w:footnote>
  <w:footnote w:type="continuationSeparator" w:id="0">
    <w:p w14:paraId="59BF8C6F" w14:textId="77777777" w:rsidR="00CE64C7" w:rsidRDefault="00CE64C7" w:rsidP="00324F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637FAD"/>
    <w:multiLevelType w:val="hybridMultilevel"/>
    <w:tmpl w:val="C2E6A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0259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D9D"/>
    <w:rsid w:val="00057ACD"/>
    <w:rsid w:val="00077B3E"/>
    <w:rsid w:val="000D1B88"/>
    <w:rsid w:val="000E0A5C"/>
    <w:rsid w:val="00116F64"/>
    <w:rsid w:val="00191EFA"/>
    <w:rsid w:val="001A130C"/>
    <w:rsid w:val="001B4BF2"/>
    <w:rsid w:val="001C50E2"/>
    <w:rsid w:val="001C6E9B"/>
    <w:rsid w:val="001D7328"/>
    <w:rsid w:val="00220A88"/>
    <w:rsid w:val="00223907"/>
    <w:rsid w:val="00291CF6"/>
    <w:rsid w:val="002E6CAC"/>
    <w:rsid w:val="00324FD4"/>
    <w:rsid w:val="0036589A"/>
    <w:rsid w:val="00372627"/>
    <w:rsid w:val="003914C4"/>
    <w:rsid w:val="003D4F57"/>
    <w:rsid w:val="00413F42"/>
    <w:rsid w:val="00417B6D"/>
    <w:rsid w:val="004E16B9"/>
    <w:rsid w:val="004E750E"/>
    <w:rsid w:val="004F08FF"/>
    <w:rsid w:val="004F1621"/>
    <w:rsid w:val="0051696E"/>
    <w:rsid w:val="005365F5"/>
    <w:rsid w:val="005862E1"/>
    <w:rsid w:val="005C5975"/>
    <w:rsid w:val="0060016E"/>
    <w:rsid w:val="00600B49"/>
    <w:rsid w:val="0073045C"/>
    <w:rsid w:val="00740BC2"/>
    <w:rsid w:val="00770A5F"/>
    <w:rsid w:val="007B0C11"/>
    <w:rsid w:val="007C7C52"/>
    <w:rsid w:val="008147F9"/>
    <w:rsid w:val="00831735"/>
    <w:rsid w:val="00836C0B"/>
    <w:rsid w:val="00850766"/>
    <w:rsid w:val="00887D45"/>
    <w:rsid w:val="00897345"/>
    <w:rsid w:val="008C69FF"/>
    <w:rsid w:val="00916C27"/>
    <w:rsid w:val="00950B1E"/>
    <w:rsid w:val="00961E11"/>
    <w:rsid w:val="00970440"/>
    <w:rsid w:val="00987675"/>
    <w:rsid w:val="00987C9C"/>
    <w:rsid w:val="009A7F8C"/>
    <w:rsid w:val="009C5D72"/>
    <w:rsid w:val="009E7287"/>
    <w:rsid w:val="00A14C1A"/>
    <w:rsid w:val="00A315F0"/>
    <w:rsid w:val="00A35ABB"/>
    <w:rsid w:val="00A37E0B"/>
    <w:rsid w:val="00A51FE8"/>
    <w:rsid w:val="00A56D8C"/>
    <w:rsid w:val="00A5713D"/>
    <w:rsid w:val="00A74EAB"/>
    <w:rsid w:val="00A9070D"/>
    <w:rsid w:val="00A957D4"/>
    <w:rsid w:val="00AD6347"/>
    <w:rsid w:val="00AD779B"/>
    <w:rsid w:val="00B24333"/>
    <w:rsid w:val="00B427CB"/>
    <w:rsid w:val="00B5424D"/>
    <w:rsid w:val="00B5779D"/>
    <w:rsid w:val="00B85B93"/>
    <w:rsid w:val="00B878DB"/>
    <w:rsid w:val="00BC1BF7"/>
    <w:rsid w:val="00BD241B"/>
    <w:rsid w:val="00BE01ED"/>
    <w:rsid w:val="00BE3DAD"/>
    <w:rsid w:val="00BF75B5"/>
    <w:rsid w:val="00C065BB"/>
    <w:rsid w:val="00C323AF"/>
    <w:rsid w:val="00C65AB0"/>
    <w:rsid w:val="00CA2E83"/>
    <w:rsid w:val="00CE64C7"/>
    <w:rsid w:val="00D45D9D"/>
    <w:rsid w:val="00D6722F"/>
    <w:rsid w:val="00DA118E"/>
    <w:rsid w:val="00DB18D7"/>
    <w:rsid w:val="00DC0B35"/>
    <w:rsid w:val="00DC66CB"/>
    <w:rsid w:val="00DE0DD6"/>
    <w:rsid w:val="00E43BA4"/>
    <w:rsid w:val="00E46969"/>
    <w:rsid w:val="00E479E3"/>
    <w:rsid w:val="00E53F14"/>
    <w:rsid w:val="00E577EE"/>
    <w:rsid w:val="00E73C9B"/>
    <w:rsid w:val="00EC77B2"/>
    <w:rsid w:val="00EE6AAF"/>
    <w:rsid w:val="00EF5E67"/>
    <w:rsid w:val="00F4488F"/>
    <w:rsid w:val="00F92650"/>
    <w:rsid w:val="00FA23A8"/>
    <w:rsid w:val="00FB49D5"/>
    <w:rsid w:val="00FB54E9"/>
    <w:rsid w:val="00FF1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9C4C8"/>
  <w14:defaultImageDpi w14:val="32767"/>
  <w15:chartTrackingRefBased/>
  <w15:docId w15:val="{2A91348C-4C9F-684F-A44C-9268C519C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A7F8C"/>
    <w:pPr>
      <w:spacing w:before="100" w:beforeAutospacing="1" w:after="100" w:afterAutospacing="1"/>
    </w:pPr>
    <w:rPr>
      <w:rFonts w:ascii="Times New Roman" w:eastAsia="Times New Roman" w:hAnsi="Times New Roman" w:cs="Times New Roman"/>
      <w:kern w:val="0"/>
      <w14:ligatures w14:val="none"/>
    </w:rPr>
  </w:style>
  <w:style w:type="paragraph" w:styleId="Revision">
    <w:name w:val="Revision"/>
    <w:hidden/>
    <w:uiPriority w:val="99"/>
    <w:semiHidden/>
    <w:rsid w:val="00DC66CB"/>
  </w:style>
  <w:style w:type="character" w:styleId="CommentReference">
    <w:name w:val="annotation reference"/>
    <w:basedOn w:val="DefaultParagraphFont"/>
    <w:uiPriority w:val="99"/>
    <w:semiHidden/>
    <w:unhideWhenUsed/>
    <w:rsid w:val="00A56D8C"/>
    <w:rPr>
      <w:sz w:val="16"/>
      <w:szCs w:val="16"/>
    </w:rPr>
  </w:style>
  <w:style w:type="paragraph" w:styleId="CommentText">
    <w:name w:val="annotation text"/>
    <w:basedOn w:val="Normal"/>
    <w:link w:val="CommentTextChar"/>
    <w:uiPriority w:val="99"/>
    <w:semiHidden/>
    <w:unhideWhenUsed/>
    <w:rsid w:val="00A56D8C"/>
    <w:rPr>
      <w:sz w:val="20"/>
      <w:szCs w:val="20"/>
    </w:rPr>
  </w:style>
  <w:style w:type="character" w:customStyle="1" w:styleId="CommentTextChar">
    <w:name w:val="Comment Text Char"/>
    <w:basedOn w:val="DefaultParagraphFont"/>
    <w:link w:val="CommentText"/>
    <w:uiPriority w:val="99"/>
    <w:semiHidden/>
    <w:rsid w:val="00A56D8C"/>
    <w:rPr>
      <w:sz w:val="20"/>
      <w:szCs w:val="20"/>
    </w:rPr>
  </w:style>
  <w:style w:type="paragraph" w:styleId="CommentSubject">
    <w:name w:val="annotation subject"/>
    <w:basedOn w:val="CommentText"/>
    <w:next w:val="CommentText"/>
    <w:link w:val="CommentSubjectChar"/>
    <w:uiPriority w:val="99"/>
    <w:semiHidden/>
    <w:unhideWhenUsed/>
    <w:rsid w:val="00A56D8C"/>
    <w:rPr>
      <w:b/>
      <w:bCs/>
    </w:rPr>
  </w:style>
  <w:style w:type="character" w:customStyle="1" w:styleId="CommentSubjectChar">
    <w:name w:val="Comment Subject Char"/>
    <w:basedOn w:val="CommentTextChar"/>
    <w:link w:val="CommentSubject"/>
    <w:uiPriority w:val="99"/>
    <w:semiHidden/>
    <w:rsid w:val="00A56D8C"/>
    <w:rPr>
      <w:b/>
      <w:bCs/>
      <w:sz w:val="20"/>
      <w:szCs w:val="20"/>
    </w:rPr>
  </w:style>
  <w:style w:type="paragraph" w:customStyle="1" w:styleId="Default">
    <w:name w:val="Default"/>
    <w:rsid w:val="00A957D4"/>
    <w:pPr>
      <w:autoSpaceDE w:val="0"/>
      <w:autoSpaceDN w:val="0"/>
      <w:adjustRightInd w:val="0"/>
    </w:pPr>
    <w:rPr>
      <w:rFonts w:ascii="Calibri" w:hAnsi="Calibri" w:cs="Calibri"/>
      <w:color w:val="000000"/>
      <w:kern w:val="0"/>
    </w:rPr>
  </w:style>
  <w:style w:type="paragraph" w:styleId="ListParagraph">
    <w:name w:val="List Paragraph"/>
    <w:basedOn w:val="Normal"/>
    <w:uiPriority w:val="34"/>
    <w:qFormat/>
    <w:rsid w:val="00324FD4"/>
    <w:pPr>
      <w:ind w:left="720"/>
      <w:contextualSpacing/>
    </w:pPr>
  </w:style>
  <w:style w:type="paragraph" w:styleId="Header">
    <w:name w:val="header"/>
    <w:basedOn w:val="Normal"/>
    <w:link w:val="HeaderChar"/>
    <w:uiPriority w:val="99"/>
    <w:unhideWhenUsed/>
    <w:rsid w:val="00324FD4"/>
    <w:pPr>
      <w:tabs>
        <w:tab w:val="center" w:pos="4680"/>
        <w:tab w:val="right" w:pos="9360"/>
      </w:tabs>
    </w:pPr>
  </w:style>
  <w:style w:type="character" w:customStyle="1" w:styleId="HeaderChar">
    <w:name w:val="Header Char"/>
    <w:basedOn w:val="DefaultParagraphFont"/>
    <w:link w:val="Header"/>
    <w:uiPriority w:val="99"/>
    <w:rsid w:val="00324FD4"/>
  </w:style>
  <w:style w:type="paragraph" w:styleId="Footer">
    <w:name w:val="footer"/>
    <w:basedOn w:val="Normal"/>
    <w:link w:val="FooterChar"/>
    <w:uiPriority w:val="99"/>
    <w:unhideWhenUsed/>
    <w:rsid w:val="00324FD4"/>
    <w:pPr>
      <w:tabs>
        <w:tab w:val="center" w:pos="4680"/>
        <w:tab w:val="right" w:pos="9360"/>
      </w:tabs>
    </w:pPr>
  </w:style>
  <w:style w:type="character" w:customStyle="1" w:styleId="FooterChar">
    <w:name w:val="Footer Char"/>
    <w:basedOn w:val="DefaultParagraphFont"/>
    <w:link w:val="Footer"/>
    <w:uiPriority w:val="99"/>
    <w:rsid w:val="00324F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015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544</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Burnett</dc:creator>
  <cp:keywords/>
  <dc:description/>
  <cp:lastModifiedBy>Mindy Cannon</cp:lastModifiedBy>
  <cp:revision>2</cp:revision>
  <dcterms:created xsi:type="dcterms:W3CDTF">2024-05-28T18:56:00Z</dcterms:created>
  <dcterms:modified xsi:type="dcterms:W3CDTF">2024-05-28T18:56:00Z</dcterms:modified>
</cp:coreProperties>
</file>